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B2D29" w14:textId="77777777" w:rsidR="00556049" w:rsidRPr="00556049" w:rsidRDefault="00556049" w:rsidP="00556049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i/>
          <w:sz w:val="20"/>
          <w:szCs w:val="20"/>
        </w:rPr>
      </w:pPr>
      <w:proofErr w:type="spellStart"/>
      <w:r w:rsidRPr="00556049">
        <w:rPr>
          <w:rFonts w:ascii="Palatino Linotype" w:hAnsi="Palatino Linotype" w:cs="Times New Roman"/>
          <w:i/>
          <w:sz w:val="20"/>
          <w:szCs w:val="20"/>
        </w:rPr>
        <w:t>Supplementary</w:t>
      </w:r>
      <w:proofErr w:type="spellEnd"/>
      <w:r w:rsidRPr="00556049">
        <w:rPr>
          <w:rFonts w:ascii="Palatino Linotype" w:hAnsi="Palatino Linotype" w:cs="Times New Roman"/>
          <w:i/>
          <w:sz w:val="20"/>
          <w:szCs w:val="20"/>
        </w:rPr>
        <w:t xml:space="preserve"> Material </w:t>
      </w:r>
      <w:proofErr w:type="spellStart"/>
      <w:r w:rsidRPr="00556049">
        <w:rPr>
          <w:rFonts w:ascii="Palatino Linotype" w:hAnsi="Palatino Linotype" w:cs="Times New Roman"/>
          <w:i/>
          <w:sz w:val="20"/>
          <w:szCs w:val="20"/>
        </w:rPr>
        <w:t>to</w:t>
      </w:r>
      <w:proofErr w:type="spellEnd"/>
      <w:r w:rsidRPr="00556049">
        <w:rPr>
          <w:rFonts w:ascii="Palatino Linotype" w:hAnsi="Palatino Linotype" w:cs="Times New Roman"/>
          <w:i/>
          <w:sz w:val="20"/>
          <w:szCs w:val="20"/>
        </w:rPr>
        <w:t>:</w:t>
      </w:r>
    </w:p>
    <w:p w14:paraId="59605329" w14:textId="77777777" w:rsidR="00556049" w:rsidRPr="00556049" w:rsidRDefault="00556049" w:rsidP="00556049">
      <w:pPr>
        <w:tabs>
          <w:tab w:val="left" w:pos="2687"/>
        </w:tabs>
        <w:adjustRightInd w:val="0"/>
        <w:snapToGrid w:val="0"/>
        <w:spacing w:after="240" w:line="240" w:lineRule="atLeast"/>
        <w:jc w:val="both"/>
        <w:rPr>
          <w:rFonts w:ascii="Palatino Linotype" w:eastAsia="Times New Roman" w:hAnsi="Palatino Linotype" w:cs="Times New Roman"/>
          <w:b/>
          <w:snapToGrid w:val="0"/>
          <w:sz w:val="20"/>
          <w:szCs w:val="20"/>
          <w:lang w:val="en-GB" w:eastAsia="de-DE" w:bidi="en-US"/>
        </w:rPr>
      </w:pPr>
      <w:r w:rsidRPr="00556049">
        <w:rPr>
          <w:rFonts w:ascii="Palatino Linotype" w:eastAsia="Times New Roman" w:hAnsi="Palatino Linotype" w:cs="Times New Roman"/>
          <w:b/>
          <w:snapToGrid w:val="0"/>
          <w:sz w:val="20"/>
          <w:szCs w:val="20"/>
          <w:lang w:val="en-GB" w:eastAsia="de-DE" w:bidi="en-US"/>
        </w:rPr>
        <w:t xml:space="preserve">Using multitemporal Landsat ETM+ imagery to determine deforestation patterns in the </w:t>
      </w:r>
      <w:proofErr w:type="spellStart"/>
      <w:r w:rsidRPr="00556049">
        <w:rPr>
          <w:rFonts w:ascii="Palatino Linotype" w:eastAsia="Times New Roman" w:hAnsi="Palatino Linotype" w:cs="Times New Roman"/>
          <w:b/>
          <w:snapToGrid w:val="0"/>
          <w:sz w:val="20"/>
          <w:szCs w:val="20"/>
          <w:lang w:val="en-GB" w:eastAsia="de-DE" w:bidi="en-US"/>
        </w:rPr>
        <w:t>Moldo</w:t>
      </w:r>
      <w:proofErr w:type="spellEnd"/>
      <w:r w:rsidRPr="00556049">
        <w:rPr>
          <w:rFonts w:ascii="Palatino Linotype" w:eastAsia="Times New Roman" w:hAnsi="Palatino Linotype" w:cs="Times New Roman"/>
          <w:b/>
          <w:snapToGrid w:val="0"/>
          <w:sz w:val="20"/>
          <w:szCs w:val="20"/>
          <w:lang w:val="en-GB" w:eastAsia="de-DE" w:bidi="en-US"/>
        </w:rPr>
        <w:t>-Transylvanian Carpathians – Romania</w:t>
      </w:r>
    </w:p>
    <w:p w14:paraId="5F6340DB" w14:textId="77777777" w:rsidR="00556049" w:rsidRPr="00F96383" w:rsidRDefault="00556049" w:rsidP="00556049">
      <w:pPr>
        <w:pStyle w:val="MDPI13authornames"/>
        <w:jc w:val="both"/>
        <w:rPr>
          <w:color w:val="auto"/>
          <w:sz w:val="16"/>
          <w:szCs w:val="16"/>
          <w:lang w:val="en-GB"/>
        </w:rPr>
      </w:pPr>
      <w:r w:rsidRPr="00F96383">
        <w:rPr>
          <w:color w:val="auto"/>
          <w:sz w:val="16"/>
          <w:szCs w:val="16"/>
          <w:lang w:val="en-GB"/>
        </w:rPr>
        <w:t>Ana-Maria Ciobotaru</w:t>
      </w:r>
      <w:r w:rsidRPr="00F96383">
        <w:rPr>
          <w:b w:val="0"/>
          <w:color w:val="auto"/>
          <w:sz w:val="16"/>
          <w:szCs w:val="16"/>
          <w:vertAlign w:val="superscript"/>
          <w:lang w:val="en-GB"/>
        </w:rPr>
        <w:t>1,2,3,†</w:t>
      </w:r>
      <w:r w:rsidRPr="00F96383">
        <w:rPr>
          <w:color w:val="auto"/>
          <w:sz w:val="16"/>
          <w:szCs w:val="16"/>
          <w:lang w:val="en-GB"/>
        </w:rPr>
        <w:t>, Ion Andronache</w:t>
      </w:r>
      <w:r w:rsidRPr="00F96383">
        <w:rPr>
          <w:b w:val="0"/>
          <w:color w:val="auto"/>
          <w:sz w:val="16"/>
          <w:szCs w:val="16"/>
          <w:vertAlign w:val="superscript"/>
          <w:lang w:val="en-GB"/>
        </w:rPr>
        <w:t>1,2,†</w:t>
      </w:r>
      <w:r w:rsidRPr="00F96383">
        <w:rPr>
          <w:color w:val="auto"/>
          <w:sz w:val="16"/>
          <w:szCs w:val="16"/>
          <w:lang w:val="en-GB"/>
        </w:rPr>
        <w:t xml:space="preserve">, </w:t>
      </w:r>
      <w:r w:rsidRPr="00F96383">
        <w:rPr>
          <w:sz w:val="16"/>
          <w:szCs w:val="16"/>
          <w:lang w:val="en-GB"/>
        </w:rPr>
        <w:t>Helmut Ahammer</w:t>
      </w:r>
      <w:r w:rsidRPr="00F96383">
        <w:rPr>
          <w:b w:val="0"/>
          <w:sz w:val="16"/>
          <w:szCs w:val="16"/>
          <w:vertAlign w:val="superscript"/>
          <w:lang w:val="en-GB"/>
        </w:rPr>
        <w:t>4,†</w:t>
      </w:r>
      <w:r w:rsidRPr="00F96383">
        <w:rPr>
          <w:sz w:val="16"/>
          <w:szCs w:val="16"/>
          <w:lang w:val="en-GB"/>
        </w:rPr>
        <w:t xml:space="preserve">, </w:t>
      </w:r>
      <w:r w:rsidRPr="00F96383">
        <w:rPr>
          <w:color w:val="auto"/>
          <w:sz w:val="16"/>
          <w:szCs w:val="16"/>
          <w:lang w:val="en-GB"/>
        </w:rPr>
        <w:t>Herbert F. Jelinek</w:t>
      </w:r>
      <w:r w:rsidRPr="00F96383">
        <w:rPr>
          <w:b w:val="0"/>
          <w:color w:val="auto"/>
          <w:sz w:val="16"/>
          <w:szCs w:val="16"/>
          <w:vertAlign w:val="superscript"/>
          <w:lang w:val="en-GB"/>
        </w:rPr>
        <w:t>5,6,†</w:t>
      </w:r>
      <w:r w:rsidRPr="00F96383">
        <w:rPr>
          <w:color w:val="auto"/>
          <w:sz w:val="16"/>
          <w:szCs w:val="16"/>
          <w:lang w:val="en-GB"/>
        </w:rPr>
        <w:t>, Marko Radulović</w:t>
      </w:r>
      <w:r w:rsidRPr="00F96383">
        <w:rPr>
          <w:b w:val="0"/>
          <w:color w:val="auto"/>
          <w:sz w:val="16"/>
          <w:szCs w:val="16"/>
          <w:vertAlign w:val="superscript"/>
          <w:lang w:val="en-GB"/>
        </w:rPr>
        <w:t>7,†</w:t>
      </w:r>
      <w:r w:rsidRPr="00F96383">
        <w:rPr>
          <w:color w:val="auto"/>
          <w:sz w:val="16"/>
          <w:szCs w:val="16"/>
          <w:lang w:val="en-GB"/>
        </w:rPr>
        <w:t>, Radu-Daniel Pintilii</w:t>
      </w:r>
      <w:r w:rsidRPr="00F96383">
        <w:rPr>
          <w:b w:val="0"/>
          <w:color w:val="auto"/>
          <w:sz w:val="16"/>
          <w:szCs w:val="16"/>
          <w:vertAlign w:val="superscript"/>
          <w:lang w:val="en-GB"/>
        </w:rPr>
        <w:t>1,2,3,†,*</w:t>
      </w:r>
      <w:r w:rsidRPr="00F96383">
        <w:rPr>
          <w:color w:val="auto"/>
          <w:sz w:val="16"/>
          <w:szCs w:val="16"/>
          <w:lang w:val="en-GB"/>
        </w:rPr>
        <w:t>, Daniel Peptenatu</w:t>
      </w:r>
      <w:r w:rsidRPr="00F96383">
        <w:rPr>
          <w:b w:val="0"/>
          <w:color w:val="auto"/>
          <w:sz w:val="16"/>
          <w:szCs w:val="16"/>
          <w:vertAlign w:val="superscript"/>
          <w:lang w:val="en-GB"/>
        </w:rPr>
        <w:t>1,2,3,†</w:t>
      </w:r>
      <w:r w:rsidRPr="00F96383">
        <w:rPr>
          <w:color w:val="auto"/>
          <w:sz w:val="16"/>
          <w:szCs w:val="16"/>
          <w:lang w:val="en-GB"/>
        </w:rPr>
        <w:t>, Cristian-Constantin Drăghici</w:t>
      </w:r>
      <w:r w:rsidRPr="00F96383">
        <w:rPr>
          <w:b w:val="0"/>
          <w:color w:val="auto"/>
          <w:sz w:val="16"/>
          <w:szCs w:val="16"/>
          <w:vertAlign w:val="superscript"/>
          <w:lang w:val="en-GB"/>
        </w:rPr>
        <w:t>1,2,3,†</w:t>
      </w:r>
      <w:r w:rsidRPr="00F96383">
        <w:rPr>
          <w:color w:val="auto"/>
          <w:sz w:val="16"/>
          <w:szCs w:val="16"/>
          <w:lang w:val="en-GB"/>
        </w:rPr>
        <w:t xml:space="preserve">, </w:t>
      </w:r>
      <w:proofErr w:type="spellStart"/>
      <w:r w:rsidRPr="00F96383">
        <w:rPr>
          <w:color w:val="auto"/>
          <w:sz w:val="16"/>
          <w:szCs w:val="16"/>
          <w:lang w:val="en-GB"/>
        </w:rPr>
        <w:t>Răzvan-Mihail</w:t>
      </w:r>
      <w:proofErr w:type="spellEnd"/>
      <w:r w:rsidRPr="00F96383">
        <w:rPr>
          <w:color w:val="auto"/>
          <w:sz w:val="16"/>
          <w:szCs w:val="16"/>
          <w:lang w:val="en-GB"/>
        </w:rPr>
        <w:t xml:space="preserve"> Papuc</w:t>
      </w:r>
      <w:r w:rsidRPr="00F96383">
        <w:rPr>
          <w:b w:val="0"/>
          <w:color w:val="auto"/>
          <w:sz w:val="16"/>
          <w:szCs w:val="16"/>
          <w:vertAlign w:val="superscript"/>
          <w:lang w:val="en-GB"/>
        </w:rPr>
        <w:t>8,†</w:t>
      </w:r>
      <w:r w:rsidRPr="00F96383">
        <w:rPr>
          <w:color w:val="auto"/>
          <w:sz w:val="16"/>
          <w:szCs w:val="16"/>
          <w:lang w:val="en-GB"/>
        </w:rPr>
        <w:t>, Roxana-</w:t>
      </w:r>
      <w:proofErr w:type="spellStart"/>
      <w:r w:rsidRPr="00F96383">
        <w:rPr>
          <w:color w:val="auto"/>
          <w:sz w:val="16"/>
          <w:szCs w:val="16"/>
          <w:lang w:val="en-GB"/>
        </w:rPr>
        <w:t>Andreea</w:t>
      </w:r>
      <w:proofErr w:type="spellEnd"/>
      <w:r w:rsidRPr="00F96383">
        <w:rPr>
          <w:color w:val="auto"/>
          <w:sz w:val="16"/>
          <w:szCs w:val="16"/>
          <w:lang w:val="en-GB"/>
        </w:rPr>
        <w:t xml:space="preserve"> Radu</w:t>
      </w:r>
      <w:r w:rsidRPr="00F96383">
        <w:rPr>
          <w:b w:val="0"/>
          <w:color w:val="auto"/>
          <w:sz w:val="16"/>
          <w:szCs w:val="16"/>
          <w:vertAlign w:val="superscript"/>
          <w:lang w:val="en-GB"/>
        </w:rPr>
        <w:t>1,3,†</w:t>
      </w:r>
      <w:r w:rsidRPr="00F96383">
        <w:rPr>
          <w:b w:val="0"/>
          <w:color w:val="auto"/>
          <w:sz w:val="16"/>
          <w:szCs w:val="16"/>
          <w:lang w:val="en-GB"/>
        </w:rPr>
        <w:t xml:space="preserve">, </w:t>
      </w:r>
      <w:r w:rsidRPr="00F96383">
        <w:rPr>
          <w:color w:val="auto"/>
          <w:sz w:val="16"/>
          <w:szCs w:val="16"/>
          <w:lang w:val="en-GB"/>
        </w:rPr>
        <w:t>Alexandra Grecu</w:t>
      </w:r>
      <w:r w:rsidRPr="00F96383">
        <w:rPr>
          <w:b w:val="0"/>
          <w:color w:val="auto"/>
          <w:sz w:val="16"/>
          <w:szCs w:val="16"/>
          <w:vertAlign w:val="superscript"/>
          <w:lang w:val="en-GB"/>
        </w:rPr>
        <w:t>1,3,†</w:t>
      </w:r>
      <w:r w:rsidRPr="00F96383">
        <w:rPr>
          <w:color w:val="auto"/>
          <w:sz w:val="16"/>
          <w:szCs w:val="16"/>
          <w:lang w:val="en-GB"/>
        </w:rPr>
        <w:t xml:space="preserve">, </w:t>
      </w:r>
      <w:proofErr w:type="spellStart"/>
      <w:r w:rsidRPr="00F96383">
        <w:rPr>
          <w:color w:val="auto"/>
          <w:sz w:val="16"/>
          <w:szCs w:val="16"/>
          <w:lang w:val="en-GB"/>
        </w:rPr>
        <w:t>Andreea</w:t>
      </w:r>
      <w:proofErr w:type="spellEnd"/>
      <w:r w:rsidRPr="00F96383">
        <w:rPr>
          <w:color w:val="auto"/>
          <w:sz w:val="16"/>
          <w:szCs w:val="16"/>
          <w:lang w:val="en-GB"/>
        </w:rPr>
        <w:t>-Karina Gruia</w:t>
      </w:r>
      <w:r w:rsidRPr="00F96383">
        <w:rPr>
          <w:b w:val="0"/>
          <w:color w:val="auto"/>
          <w:sz w:val="16"/>
          <w:szCs w:val="16"/>
          <w:vertAlign w:val="superscript"/>
          <w:lang w:val="en-GB"/>
        </w:rPr>
        <w:t>1,3,†</w:t>
      </w:r>
      <w:r w:rsidRPr="00F96383">
        <w:rPr>
          <w:color w:val="auto"/>
          <w:sz w:val="16"/>
          <w:szCs w:val="16"/>
          <w:lang w:val="en-GB"/>
        </w:rPr>
        <w:t>, Marian Marin</w:t>
      </w:r>
      <w:r w:rsidRPr="00F96383">
        <w:rPr>
          <w:b w:val="0"/>
          <w:color w:val="auto"/>
          <w:sz w:val="16"/>
          <w:szCs w:val="16"/>
          <w:vertAlign w:val="superscript"/>
          <w:lang w:val="en-GB"/>
        </w:rPr>
        <w:t>1,3,†</w:t>
      </w:r>
      <w:r w:rsidRPr="00F96383">
        <w:rPr>
          <w:color w:val="auto"/>
          <w:sz w:val="16"/>
          <w:szCs w:val="16"/>
          <w:lang w:val="en-GB"/>
        </w:rPr>
        <w:t>, Adrian-Gabriel Simion</w:t>
      </w:r>
      <w:r w:rsidRPr="00F96383">
        <w:rPr>
          <w:b w:val="0"/>
          <w:color w:val="auto"/>
          <w:sz w:val="16"/>
          <w:szCs w:val="16"/>
          <w:vertAlign w:val="superscript"/>
          <w:lang w:val="en-GB"/>
        </w:rPr>
        <w:t>1,3,†</w:t>
      </w:r>
      <w:r w:rsidRPr="00F96383">
        <w:rPr>
          <w:b w:val="0"/>
          <w:color w:val="auto"/>
          <w:sz w:val="16"/>
          <w:szCs w:val="16"/>
          <w:lang w:val="en-GB"/>
        </w:rPr>
        <w:t xml:space="preserve">, </w:t>
      </w:r>
      <w:r w:rsidRPr="00F96383">
        <w:rPr>
          <w:color w:val="auto"/>
          <w:sz w:val="16"/>
          <w:szCs w:val="16"/>
          <w:lang w:val="en-GB"/>
        </w:rPr>
        <w:t>Mircea-Cristian Vișan</w:t>
      </w:r>
      <w:r w:rsidRPr="00F96383">
        <w:rPr>
          <w:b w:val="0"/>
          <w:color w:val="auto"/>
          <w:sz w:val="16"/>
          <w:szCs w:val="16"/>
          <w:vertAlign w:val="superscript"/>
          <w:lang w:val="en-GB"/>
        </w:rPr>
        <w:t>1,3,†</w:t>
      </w:r>
      <w:r w:rsidRPr="00F96383">
        <w:rPr>
          <w:color w:val="auto"/>
          <w:sz w:val="16"/>
          <w:szCs w:val="16"/>
          <w:lang w:val="en-GB"/>
        </w:rPr>
        <w:t xml:space="preserve">, </w:t>
      </w:r>
      <w:proofErr w:type="spellStart"/>
      <w:r w:rsidRPr="00F96383">
        <w:rPr>
          <w:color w:val="auto"/>
          <w:sz w:val="16"/>
          <w:szCs w:val="16"/>
          <w:lang w:val="en-GB"/>
        </w:rPr>
        <w:t>Ioan</w:t>
      </w:r>
      <w:proofErr w:type="spellEnd"/>
      <w:r w:rsidRPr="00F96383">
        <w:rPr>
          <w:color w:val="auto"/>
          <w:sz w:val="16"/>
          <w:szCs w:val="16"/>
          <w:lang w:val="en-GB"/>
        </w:rPr>
        <w:t>-Vlad Loghin</w:t>
      </w:r>
      <w:r w:rsidRPr="00F96383">
        <w:rPr>
          <w:b w:val="0"/>
          <w:color w:val="auto"/>
          <w:sz w:val="16"/>
          <w:szCs w:val="16"/>
          <w:vertAlign w:val="superscript"/>
          <w:lang w:val="en-GB"/>
        </w:rPr>
        <w:t>3,†</w:t>
      </w:r>
      <w:r w:rsidRPr="00F96383">
        <w:rPr>
          <w:color w:val="auto"/>
          <w:sz w:val="16"/>
          <w:szCs w:val="16"/>
          <w:lang w:val="en-GB"/>
        </w:rPr>
        <w:t>, and Rasmus Fensholt</w:t>
      </w:r>
      <w:r w:rsidRPr="00F96383">
        <w:rPr>
          <w:b w:val="0"/>
          <w:color w:val="auto"/>
          <w:sz w:val="16"/>
          <w:szCs w:val="16"/>
          <w:vertAlign w:val="superscript"/>
          <w:lang w:val="en-GB"/>
        </w:rPr>
        <w:t>9,†</w:t>
      </w:r>
    </w:p>
    <w:p w14:paraId="7DBC0026" w14:textId="77777777" w:rsidR="00556049" w:rsidRDefault="00556049" w:rsidP="00570DAF">
      <w:pPr>
        <w:pStyle w:val="MDPI71References"/>
        <w:numPr>
          <w:ilvl w:val="0"/>
          <w:numId w:val="0"/>
        </w:numPr>
        <w:rPr>
          <w:color w:val="auto"/>
          <w:sz w:val="20"/>
          <w:lang w:val="en-GB"/>
        </w:rPr>
      </w:pPr>
    </w:p>
    <w:p w14:paraId="305EB5E8" w14:textId="40F3C9D4" w:rsidR="00570DAF" w:rsidRPr="00556049" w:rsidRDefault="00556049" w:rsidP="00570DAF">
      <w:pPr>
        <w:pStyle w:val="MDPI71References"/>
        <w:numPr>
          <w:ilvl w:val="0"/>
          <w:numId w:val="0"/>
        </w:numPr>
        <w:rPr>
          <w:color w:val="auto"/>
          <w:sz w:val="20"/>
          <w:lang w:val="en-GB"/>
        </w:rPr>
      </w:pPr>
      <w:r w:rsidRPr="00556049">
        <w:rPr>
          <w:color w:val="auto"/>
          <w:sz w:val="20"/>
          <w:lang w:val="en-GB"/>
        </w:rPr>
        <w:t>Figure</w:t>
      </w:r>
      <w:r w:rsidR="00570DAF" w:rsidRPr="00556049">
        <w:rPr>
          <w:color w:val="auto"/>
          <w:sz w:val="20"/>
          <w:lang w:val="en-GB"/>
        </w:rPr>
        <w:t xml:space="preserve"> S1:</w:t>
      </w:r>
      <w:r w:rsidRPr="00556049">
        <w:rPr>
          <w:color w:val="auto"/>
          <w:sz w:val="20"/>
          <w:lang w:val="en-GB"/>
        </w:rPr>
        <w:t xml:space="preserve"> Macro used in ImageJ 1.51 program</w:t>
      </w:r>
      <w:bookmarkStart w:id="0" w:name="_GoBack"/>
      <w:bookmarkEnd w:id="0"/>
    </w:p>
    <w:p w14:paraId="3C7541C0" w14:textId="77777777" w:rsidR="00570DAF" w:rsidRPr="00556049" w:rsidRDefault="00570DAF" w:rsidP="00570DAF">
      <w:pPr>
        <w:pStyle w:val="MDPI71References"/>
        <w:numPr>
          <w:ilvl w:val="0"/>
          <w:numId w:val="0"/>
        </w:numPr>
        <w:ind w:left="426" w:hanging="426"/>
        <w:rPr>
          <w:color w:val="auto"/>
          <w:sz w:val="20"/>
          <w:lang w:val="en-GB"/>
        </w:rPr>
      </w:pPr>
    </w:p>
    <w:p w14:paraId="79682CA0" w14:textId="77777777" w:rsidR="00570DAF" w:rsidRPr="00556049" w:rsidRDefault="00570DAF" w:rsidP="00570DAF">
      <w:pPr>
        <w:pStyle w:val="MDPI31text"/>
        <w:rPr>
          <w:color w:val="auto"/>
          <w:szCs w:val="20"/>
          <w:lang w:val="en-GB"/>
        </w:rPr>
      </w:pPr>
      <w:r w:rsidRPr="00556049">
        <w:rPr>
          <w:color w:val="auto"/>
          <w:szCs w:val="20"/>
          <w:lang w:val="en-GB"/>
        </w:rPr>
        <w:t xml:space="preserve">// This macro measures the area and the percentage of the foreground (forest) pixels in 8-bit binary image from </w:t>
      </w:r>
      <w:proofErr w:type="spellStart"/>
      <w:r w:rsidRPr="00556049">
        <w:rPr>
          <w:color w:val="auto"/>
          <w:szCs w:val="20"/>
          <w:lang w:val="en-GB"/>
        </w:rPr>
        <w:t>Moldo</w:t>
      </w:r>
      <w:proofErr w:type="spellEnd"/>
      <w:r w:rsidRPr="00556049">
        <w:rPr>
          <w:color w:val="auto"/>
          <w:szCs w:val="20"/>
          <w:lang w:val="en-GB"/>
        </w:rPr>
        <w:t>-Transylvanian Carpathians:</w:t>
      </w:r>
    </w:p>
    <w:p w14:paraId="2C84FA13" w14:textId="77777777" w:rsidR="00570DAF" w:rsidRPr="00556049" w:rsidRDefault="00570DAF" w:rsidP="00570DAF">
      <w:pPr>
        <w:pStyle w:val="MDPI31text"/>
        <w:rPr>
          <w:color w:val="auto"/>
          <w:szCs w:val="20"/>
          <w:lang w:val="en-GB"/>
        </w:rPr>
      </w:pPr>
      <w:proofErr w:type="spellStart"/>
      <w:r w:rsidRPr="00556049">
        <w:rPr>
          <w:color w:val="auto"/>
          <w:szCs w:val="20"/>
          <w:lang w:val="en-GB"/>
        </w:rPr>
        <w:t>dir</w:t>
      </w:r>
      <w:proofErr w:type="spellEnd"/>
      <w:r w:rsidRPr="00556049">
        <w:rPr>
          <w:color w:val="auto"/>
          <w:szCs w:val="20"/>
          <w:lang w:val="en-GB"/>
        </w:rPr>
        <w:t xml:space="preserve"> = </w:t>
      </w:r>
      <w:proofErr w:type="spellStart"/>
      <w:r w:rsidRPr="00556049">
        <w:rPr>
          <w:color w:val="auto"/>
          <w:szCs w:val="20"/>
          <w:lang w:val="en-GB"/>
        </w:rPr>
        <w:t>getDirectory</w:t>
      </w:r>
      <w:proofErr w:type="spellEnd"/>
      <w:r w:rsidRPr="00556049">
        <w:rPr>
          <w:color w:val="auto"/>
          <w:szCs w:val="20"/>
          <w:lang w:val="en-GB"/>
        </w:rPr>
        <w:t>("path");</w:t>
      </w:r>
    </w:p>
    <w:p w14:paraId="047A7FCD" w14:textId="77777777" w:rsidR="00570DAF" w:rsidRPr="00556049" w:rsidRDefault="00570DAF" w:rsidP="00570DAF">
      <w:pPr>
        <w:pStyle w:val="MDPI31text"/>
        <w:rPr>
          <w:color w:val="auto"/>
          <w:szCs w:val="20"/>
          <w:lang w:val="en-GB"/>
        </w:rPr>
      </w:pPr>
      <w:r w:rsidRPr="00556049">
        <w:rPr>
          <w:color w:val="auto"/>
          <w:szCs w:val="20"/>
          <w:lang w:val="en-GB"/>
        </w:rPr>
        <w:t xml:space="preserve">list = </w:t>
      </w:r>
      <w:proofErr w:type="spellStart"/>
      <w:r w:rsidRPr="00556049">
        <w:rPr>
          <w:color w:val="auto"/>
          <w:szCs w:val="20"/>
          <w:lang w:val="en-GB"/>
        </w:rPr>
        <w:t>getFileList</w:t>
      </w:r>
      <w:proofErr w:type="spellEnd"/>
      <w:r w:rsidRPr="00556049">
        <w:rPr>
          <w:color w:val="auto"/>
          <w:szCs w:val="20"/>
          <w:lang w:val="en-GB"/>
        </w:rPr>
        <w:t>(</w:t>
      </w:r>
      <w:proofErr w:type="spellStart"/>
      <w:r w:rsidRPr="00556049">
        <w:rPr>
          <w:color w:val="auto"/>
          <w:szCs w:val="20"/>
          <w:lang w:val="en-GB"/>
        </w:rPr>
        <w:t>dir</w:t>
      </w:r>
      <w:proofErr w:type="spellEnd"/>
      <w:r w:rsidRPr="00556049">
        <w:rPr>
          <w:color w:val="auto"/>
          <w:szCs w:val="20"/>
          <w:lang w:val="en-GB"/>
        </w:rPr>
        <w:t>);</w:t>
      </w:r>
    </w:p>
    <w:p w14:paraId="6A85873A" w14:textId="77777777" w:rsidR="00570DAF" w:rsidRPr="00556049" w:rsidRDefault="00570DAF" w:rsidP="00570DAF">
      <w:pPr>
        <w:pStyle w:val="MDPI31text"/>
        <w:rPr>
          <w:color w:val="auto"/>
          <w:szCs w:val="20"/>
          <w:lang w:val="da-DK"/>
        </w:rPr>
      </w:pPr>
      <w:r w:rsidRPr="00556049">
        <w:rPr>
          <w:color w:val="auto"/>
          <w:szCs w:val="20"/>
          <w:lang w:val="da-DK"/>
        </w:rPr>
        <w:t>for (i=0; i&lt;list.length; i++)</w:t>
      </w:r>
    </w:p>
    <w:p w14:paraId="1FA1BF46" w14:textId="77777777" w:rsidR="00570DAF" w:rsidRPr="00556049" w:rsidRDefault="00570DAF" w:rsidP="00570DAF">
      <w:pPr>
        <w:pStyle w:val="MDPI31text"/>
        <w:rPr>
          <w:color w:val="auto"/>
          <w:szCs w:val="20"/>
          <w:lang w:val="en-GB"/>
        </w:rPr>
      </w:pPr>
      <w:r w:rsidRPr="00556049">
        <w:rPr>
          <w:color w:val="auto"/>
          <w:szCs w:val="20"/>
          <w:lang w:val="en-GB"/>
        </w:rPr>
        <w:t>{</w:t>
      </w:r>
    </w:p>
    <w:p w14:paraId="1B3395EE" w14:textId="77777777" w:rsidR="00570DAF" w:rsidRPr="00556049" w:rsidRDefault="00570DAF" w:rsidP="00570DAF">
      <w:pPr>
        <w:pStyle w:val="MDPI31text"/>
        <w:rPr>
          <w:color w:val="auto"/>
          <w:szCs w:val="20"/>
          <w:lang w:val="en-GB"/>
        </w:rPr>
      </w:pPr>
      <w:r w:rsidRPr="00556049">
        <w:rPr>
          <w:color w:val="auto"/>
          <w:szCs w:val="20"/>
          <w:lang w:val="en-GB"/>
        </w:rPr>
        <w:t xml:space="preserve">   if (</w:t>
      </w:r>
      <w:proofErr w:type="spellStart"/>
      <w:r w:rsidRPr="00556049">
        <w:rPr>
          <w:color w:val="auto"/>
          <w:szCs w:val="20"/>
          <w:lang w:val="en-GB"/>
        </w:rPr>
        <w:t>endsWith</w:t>
      </w:r>
      <w:proofErr w:type="spellEnd"/>
      <w:r w:rsidRPr="00556049">
        <w:rPr>
          <w:color w:val="auto"/>
          <w:szCs w:val="20"/>
          <w:lang w:val="en-GB"/>
        </w:rPr>
        <w:t>(list[</w:t>
      </w:r>
      <w:proofErr w:type="spellStart"/>
      <w:r w:rsidRPr="00556049">
        <w:rPr>
          <w:color w:val="auto"/>
          <w:szCs w:val="20"/>
          <w:lang w:val="en-GB"/>
        </w:rPr>
        <w:t>i</w:t>
      </w:r>
      <w:proofErr w:type="spellEnd"/>
      <w:r w:rsidRPr="00556049">
        <w:rPr>
          <w:color w:val="auto"/>
          <w:szCs w:val="20"/>
          <w:lang w:val="en-GB"/>
        </w:rPr>
        <w:t>], ".</w:t>
      </w:r>
      <w:proofErr w:type="spellStart"/>
      <w:r w:rsidRPr="00556049">
        <w:rPr>
          <w:color w:val="auto"/>
          <w:szCs w:val="20"/>
          <w:lang w:val="en-GB"/>
        </w:rPr>
        <w:t>tif</w:t>
      </w:r>
      <w:proofErr w:type="spellEnd"/>
      <w:r w:rsidRPr="00556049">
        <w:rPr>
          <w:color w:val="auto"/>
          <w:szCs w:val="20"/>
          <w:lang w:val="en-GB"/>
        </w:rPr>
        <w:t xml:space="preserve">")) </w:t>
      </w:r>
    </w:p>
    <w:p w14:paraId="250B9977" w14:textId="77777777" w:rsidR="00570DAF" w:rsidRPr="00556049" w:rsidRDefault="00570DAF" w:rsidP="00570DAF">
      <w:pPr>
        <w:pStyle w:val="MDPI31text"/>
        <w:rPr>
          <w:color w:val="auto"/>
          <w:szCs w:val="20"/>
          <w:lang w:val="en-GB"/>
        </w:rPr>
      </w:pPr>
      <w:r w:rsidRPr="00556049">
        <w:rPr>
          <w:color w:val="auto"/>
          <w:szCs w:val="20"/>
          <w:lang w:val="en-GB"/>
        </w:rPr>
        <w:t xml:space="preserve">   {</w:t>
      </w:r>
    </w:p>
    <w:p w14:paraId="490B2114" w14:textId="77777777" w:rsidR="00570DAF" w:rsidRPr="00556049" w:rsidRDefault="00570DAF" w:rsidP="00570DAF">
      <w:pPr>
        <w:pStyle w:val="MDPI31text"/>
        <w:rPr>
          <w:color w:val="auto"/>
          <w:szCs w:val="20"/>
          <w:lang w:val="en-GB"/>
        </w:rPr>
      </w:pPr>
      <w:proofErr w:type="gramStart"/>
      <w:r w:rsidRPr="00556049">
        <w:rPr>
          <w:color w:val="auto"/>
          <w:szCs w:val="20"/>
          <w:lang w:val="en-GB"/>
        </w:rPr>
        <w:t>open(</w:t>
      </w:r>
      <w:proofErr w:type="spellStart"/>
      <w:proofErr w:type="gramEnd"/>
      <w:r w:rsidRPr="00556049">
        <w:rPr>
          <w:color w:val="auto"/>
          <w:szCs w:val="20"/>
          <w:lang w:val="en-GB"/>
        </w:rPr>
        <w:t>dir</w:t>
      </w:r>
      <w:proofErr w:type="spellEnd"/>
      <w:r w:rsidRPr="00556049">
        <w:rPr>
          <w:color w:val="auto"/>
          <w:szCs w:val="20"/>
          <w:lang w:val="en-GB"/>
        </w:rPr>
        <w:t xml:space="preserve"> + list[</w:t>
      </w:r>
      <w:proofErr w:type="spellStart"/>
      <w:r w:rsidRPr="00556049">
        <w:rPr>
          <w:color w:val="auto"/>
          <w:szCs w:val="20"/>
          <w:lang w:val="en-GB"/>
        </w:rPr>
        <w:t>i</w:t>
      </w:r>
      <w:proofErr w:type="spellEnd"/>
      <w:r w:rsidRPr="00556049">
        <w:rPr>
          <w:color w:val="auto"/>
          <w:szCs w:val="20"/>
          <w:lang w:val="en-GB"/>
        </w:rPr>
        <w:t>]);</w:t>
      </w:r>
    </w:p>
    <w:p w14:paraId="4B00D49B" w14:textId="77777777" w:rsidR="00570DAF" w:rsidRPr="00556049" w:rsidRDefault="00570DAF" w:rsidP="00570DAF">
      <w:pPr>
        <w:pStyle w:val="MDPI31text"/>
        <w:rPr>
          <w:color w:val="auto"/>
          <w:szCs w:val="20"/>
          <w:lang w:val="en-GB"/>
        </w:rPr>
      </w:pPr>
      <w:r w:rsidRPr="00556049">
        <w:rPr>
          <w:color w:val="auto"/>
          <w:szCs w:val="20"/>
          <w:lang w:val="en-GB"/>
        </w:rPr>
        <w:t xml:space="preserve">        run("8-bit");</w:t>
      </w:r>
    </w:p>
    <w:p w14:paraId="79E91E10" w14:textId="77777777" w:rsidR="00570DAF" w:rsidRPr="00556049" w:rsidRDefault="00570DAF" w:rsidP="00570DAF">
      <w:pPr>
        <w:pStyle w:val="MDPI31text"/>
        <w:rPr>
          <w:color w:val="auto"/>
          <w:szCs w:val="20"/>
          <w:lang w:val="en-GB"/>
        </w:rPr>
      </w:pPr>
      <w:proofErr w:type="spellStart"/>
      <w:r w:rsidRPr="00556049">
        <w:rPr>
          <w:color w:val="auto"/>
          <w:szCs w:val="20"/>
          <w:lang w:val="en-GB"/>
        </w:rPr>
        <w:t>setAutoThreshold</w:t>
      </w:r>
      <w:proofErr w:type="spellEnd"/>
      <w:r w:rsidRPr="00556049">
        <w:rPr>
          <w:color w:val="auto"/>
          <w:szCs w:val="20"/>
          <w:lang w:val="en-GB"/>
        </w:rPr>
        <w:t>("Default");</w:t>
      </w:r>
    </w:p>
    <w:p w14:paraId="7F335142" w14:textId="77777777" w:rsidR="00570DAF" w:rsidRPr="00556049" w:rsidRDefault="00570DAF" w:rsidP="00570DAF">
      <w:pPr>
        <w:pStyle w:val="MDPI31text"/>
        <w:rPr>
          <w:color w:val="auto"/>
          <w:szCs w:val="20"/>
          <w:lang w:val="en-GB"/>
        </w:rPr>
      </w:pPr>
      <w:r w:rsidRPr="00556049">
        <w:rPr>
          <w:color w:val="auto"/>
          <w:szCs w:val="20"/>
          <w:lang w:val="en-GB"/>
        </w:rPr>
        <w:t xml:space="preserve">   // change scale from pixels to km </w:t>
      </w:r>
    </w:p>
    <w:p w14:paraId="6EC13E25" w14:textId="77777777" w:rsidR="00570DAF" w:rsidRPr="00556049" w:rsidRDefault="00570DAF" w:rsidP="00570DAF">
      <w:pPr>
        <w:pStyle w:val="MDPI31text"/>
        <w:rPr>
          <w:color w:val="auto"/>
          <w:szCs w:val="20"/>
          <w:lang w:val="en-GB"/>
        </w:rPr>
      </w:pPr>
      <w:proofErr w:type="gramStart"/>
      <w:r w:rsidRPr="00556049">
        <w:rPr>
          <w:color w:val="auto"/>
          <w:szCs w:val="20"/>
          <w:lang w:val="en-GB"/>
        </w:rPr>
        <w:t>run(</w:t>
      </w:r>
      <w:proofErr w:type="gramEnd"/>
      <w:r w:rsidRPr="00556049">
        <w:rPr>
          <w:color w:val="auto"/>
          <w:szCs w:val="20"/>
          <w:lang w:val="en-GB"/>
        </w:rPr>
        <w:t>"Set Scale...", "distance=17.325 known=1 pixel=1 unit=km");</w:t>
      </w:r>
    </w:p>
    <w:p w14:paraId="067A044F" w14:textId="77777777" w:rsidR="00570DAF" w:rsidRPr="00556049" w:rsidRDefault="00570DAF" w:rsidP="00570DAF">
      <w:pPr>
        <w:pStyle w:val="MDPI31text"/>
        <w:rPr>
          <w:color w:val="auto"/>
          <w:szCs w:val="20"/>
          <w:lang w:val="en-GB"/>
        </w:rPr>
      </w:pPr>
      <w:r w:rsidRPr="00556049">
        <w:rPr>
          <w:color w:val="auto"/>
          <w:szCs w:val="20"/>
          <w:lang w:val="en-GB"/>
        </w:rPr>
        <w:t xml:space="preserve">   // measure area and area fraction</w:t>
      </w:r>
    </w:p>
    <w:p w14:paraId="12040FB6" w14:textId="77777777" w:rsidR="00570DAF" w:rsidRPr="00556049" w:rsidRDefault="00570DAF" w:rsidP="00570DAF">
      <w:pPr>
        <w:pStyle w:val="MDPI31text"/>
        <w:rPr>
          <w:color w:val="auto"/>
          <w:szCs w:val="20"/>
          <w:lang w:val="en-GB"/>
        </w:rPr>
      </w:pPr>
      <w:proofErr w:type="gramStart"/>
      <w:r w:rsidRPr="00556049">
        <w:rPr>
          <w:color w:val="auto"/>
          <w:szCs w:val="20"/>
          <w:lang w:val="en-GB"/>
        </w:rPr>
        <w:t>run(</w:t>
      </w:r>
      <w:proofErr w:type="gramEnd"/>
      <w:r w:rsidRPr="00556049">
        <w:rPr>
          <w:color w:val="auto"/>
          <w:szCs w:val="20"/>
          <w:lang w:val="en-GB"/>
        </w:rPr>
        <w:t xml:space="preserve">"Set Measurements...", "area </w:t>
      </w:r>
      <w:proofErr w:type="spellStart"/>
      <w:r w:rsidRPr="00556049">
        <w:rPr>
          <w:color w:val="auto"/>
          <w:szCs w:val="20"/>
          <w:lang w:val="en-GB"/>
        </w:rPr>
        <w:t>area_fraction</w:t>
      </w:r>
      <w:proofErr w:type="spellEnd"/>
      <w:r w:rsidRPr="00556049">
        <w:rPr>
          <w:color w:val="auto"/>
          <w:szCs w:val="20"/>
          <w:lang w:val="en-GB"/>
        </w:rPr>
        <w:t xml:space="preserve"> limit display redirect=None decimal=3");</w:t>
      </w:r>
    </w:p>
    <w:p w14:paraId="40DB77C2" w14:textId="77777777" w:rsidR="00570DAF" w:rsidRPr="00556049" w:rsidRDefault="00570DAF" w:rsidP="00570DAF">
      <w:pPr>
        <w:pStyle w:val="MDPI31text"/>
        <w:rPr>
          <w:color w:val="auto"/>
          <w:szCs w:val="20"/>
          <w:lang w:val="en-GB"/>
        </w:rPr>
      </w:pPr>
      <w:r w:rsidRPr="00556049">
        <w:rPr>
          <w:color w:val="auto"/>
          <w:szCs w:val="20"/>
          <w:lang w:val="en-GB"/>
        </w:rPr>
        <w:t xml:space="preserve">   run("Measure");</w:t>
      </w:r>
    </w:p>
    <w:p w14:paraId="3E8E219F" w14:textId="77777777" w:rsidR="00570DAF" w:rsidRPr="00556049" w:rsidRDefault="00570DAF" w:rsidP="00570DAF">
      <w:pPr>
        <w:pStyle w:val="MDPI31text"/>
        <w:rPr>
          <w:color w:val="auto"/>
          <w:szCs w:val="20"/>
          <w:lang w:val="en-GB"/>
        </w:rPr>
      </w:pPr>
      <w:proofErr w:type="spellStart"/>
      <w:r w:rsidRPr="00556049">
        <w:rPr>
          <w:color w:val="auto"/>
          <w:szCs w:val="20"/>
          <w:lang w:val="en-GB"/>
        </w:rPr>
        <w:t>selectWindow</w:t>
      </w:r>
      <w:proofErr w:type="spellEnd"/>
      <w:r w:rsidRPr="00556049">
        <w:rPr>
          <w:color w:val="auto"/>
          <w:szCs w:val="20"/>
          <w:lang w:val="en-GB"/>
        </w:rPr>
        <w:t xml:space="preserve">("Results");  </w:t>
      </w:r>
    </w:p>
    <w:p w14:paraId="6DACA9ED" w14:textId="77777777" w:rsidR="00570DAF" w:rsidRPr="00556049" w:rsidRDefault="00570DAF" w:rsidP="00570DAF">
      <w:pPr>
        <w:pStyle w:val="MDPI31text"/>
        <w:rPr>
          <w:color w:val="auto"/>
          <w:szCs w:val="20"/>
          <w:lang w:val="en-GB"/>
        </w:rPr>
      </w:pPr>
      <w:proofErr w:type="gramStart"/>
      <w:r w:rsidRPr="00556049">
        <w:rPr>
          <w:color w:val="auto"/>
          <w:szCs w:val="20"/>
          <w:lang w:val="en-GB"/>
        </w:rPr>
        <w:t>close(</w:t>
      </w:r>
      <w:proofErr w:type="gramEnd"/>
      <w:r w:rsidRPr="00556049">
        <w:rPr>
          <w:color w:val="auto"/>
          <w:szCs w:val="20"/>
          <w:lang w:val="en-GB"/>
        </w:rPr>
        <w:t>);</w:t>
      </w:r>
    </w:p>
    <w:p w14:paraId="13FFC8C9" w14:textId="77777777" w:rsidR="00570DAF" w:rsidRPr="00556049" w:rsidRDefault="00570DAF" w:rsidP="00570DAF">
      <w:pPr>
        <w:pStyle w:val="MDPI31text"/>
        <w:rPr>
          <w:color w:val="auto"/>
          <w:szCs w:val="20"/>
          <w:lang w:val="en-GB"/>
        </w:rPr>
      </w:pPr>
      <w:r w:rsidRPr="00556049">
        <w:rPr>
          <w:color w:val="auto"/>
          <w:szCs w:val="20"/>
          <w:lang w:val="en-GB"/>
        </w:rPr>
        <w:t xml:space="preserve">    }</w:t>
      </w:r>
    </w:p>
    <w:p w14:paraId="56C678D9" w14:textId="77777777" w:rsidR="00570DAF" w:rsidRPr="00556049" w:rsidRDefault="00570DAF" w:rsidP="00570DAF">
      <w:pPr>
        <w:pStyle w:val="MDPI71References"/>
        <w:numPr>
          <w:ilvl w:val="0"/>
          <w:numId w:val="0"/>
        </w:numPr>
        <w:ind w:left="426" w:hanging="426"/>
        <w:rPr>
          <w:color w:val="auto"/>
          <w:sz w:val="20"/>
          <w:lang w:val="en-GB"/>
        </w:rPr>
      </w:pPr>
      <w:r w:rsidRPr="00556049">
        <w:rPr>
          <w:color w:val="auto"/>
          <w:sz w:val="20"/>
          <w:lang w:val="en-GB"/>
        </w:rPr>
        <w:t>}</w:t>
      </w:r>
    </w:p>
    <w:p w14:paraId="1716EEA8" w14:textId="77777777" w:rsidR="009136B2" w:rsidRPr="00556049" w:rsidRDefault="009136B2">
      <w:pPr>
        <w:rPr>
          <w:rFonts w:ascii="Palatino Linotype" w:hAnsi="Palatino Linotype" w:cs="Times New Roman"/>
          <w:sz w:val="20"/>
          <w:szCs w:val="20"/>
        </w:rPr>
      </w:pPr>
    </w:p>
    <w:p w14:paraId="65CE63FE" w14:textId="77777777" w:rsidR="00570DAF" w:rsidRPr="00556049" w:rsidRDefault="00570DAF">
      <w:pPr>
        <w:rPr>
          <w:rFonts w:ascii="Palatino Linotype" w:hAnsi="Palatino Linotype" w:cs="Times New Roman"/>
          <w:sz w:val="20"/>
          <w:szCs w:val="20"/>
        </w:rPr>
      </w:pPr>
    </w:p>
    <w:sectPr w:rsidR="00570DAF" w:rsidRPr="005560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DAF"/>
    <w:rsid w:val="00184079"/>
    <w:rsid w:val="00370E3B"/>
    <w:rsid w:val="005400E2"/>
    <w:rsid w:val="00556049"/>
    <w:rsid w:val="00567DD3"/>
    <w:rsid w:val="00570DAF"/>
    <w:rsid w:val="006A0ECC"/>
    <w:rsid w:val="008D0827"/>
    <w:rsid w:val="009136B2"/>
    <w:rsid w:val="00B43A7B"/>
    <w:rsid w:val="00C51A35"/>
    <w:rsid w:val="00DB1EB1"/>
    <w:rsid w:val="00EC7202"/>
    <w:rsid w:val="00F55DEA"/>
    <w:rsid w:val="00F9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65F6B"/>
  <w15:chartTrackingRefBased/>
  <w15:docId w15:val="{106D3159-8F10-4199-9992-C665686E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MDPI31text">
    <w:name w:val="MDPI_3.1_text"/>
    <w:qFormat/>
    <w:rsid w:val="00570DAF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71References">
    <w:name w:val="MDPI_7.1_References"/>
    <w:basedOn w:val="Normal"/>
    <w:qFormat/>
    <w:rsid w:val="00570DAF"/>
    <w:pPr>
      <w:numPr>
        <w:numId w:val="1"/>
      </w:numPr>
      <w:adjustRightInd w:val="0"/>
      <w:snapToGrid w:val="0"/>
      <w:spacing w:after="0" w:line="260" w:lineRule="atLeast"/>
      <w:ind w:left="425" w:hanging="425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11articletype">
    <w:name w:val="MDPI_1.1_article_type"/>
    <w:basedOn w:val="MDPI31text"/>
    <w:next w:val="MDPI12title"/>
    <w:qFormat/>
    <w:rsid w:val="00EC7202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EC7202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basedOn w:val="MDPI31text"/>
    <w:next w:val="Normal"/>
    <w:qFormat/>
    <w:rsid w:val="00EC7202"/>
    <w:pPr>
      <w:spacing w:after="120"/>
      <w:ind w:firstLine="0"/>
      <w:jc w:val="left"/>
    </w:pPr>
    <w:rPr>
      <w:b/>
      <w:snapToGrid/>
    </w:rPr>
  </w:style>
  <w:style w:type="paragraph" w:customStyle="1" w:styleId="MDPI37itemize">
    <w:name w:val="MDPI_3.7_itemize"/>
    <w:basedOn w:val="MDPI31text"/>
    <w:qFormat/>
    <w:rsid w:val="00EC7202"/>
    <w:pPr>
      <w:numPr>
        <w:numId w:val="2"/>
      </w:numPr>
      <w:ind w:left="425" w:hanging="425"/>
    </w:pPr>
  </w:style>
  <w:style w:type="character" w:styleId="Referincomentariu">
    <w:name w:val="annotation reference"/>
    <w:basedOn w:val="Fontdeparagrafimplicit"/>
    <w:uiPriority w:val="99"/>
    <w:semiHidden/>
    <w:unhideWhenUsed/>
    <w:rsid w:val="00370E3B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370E3B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370E3B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70E3B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370E3B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70E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70E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Ana-Maria CIOBOTARU</dc:creator>
  <cp:keywords/>
  <dc:description/>
  <cp:lastModifiedBy>Ciobotaru Ana-Maria</cp:lastModifiedBy>
  <cp:revision>7</cp:revision>
  <dcterms:created xsi:type="dcterms:W3CDTF">2018-02-06T13:09:00Z</dcterms:created>
  <dcterms:modified xsi:type="dcterms:W3CDTF">2018-02-20T06:43:00Z</dcterms:modified>
</cp:coreProperties>
</file>